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spacing w:line="264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  <w:spacing w:val="46"/>
          <w:fitText w:val="2332" w:id="-935661312"/>
        </w:rPr>
        <w:t>茨城岳連第１３</w:t>
      </w:r>
      <w:r>
        <w:rPr>
          <w:rFonts w:ascii="ＭＳ ゴシック" w:eastAsia="ＭＳ ゴシック" w:hAnsi="ＭＳ ゴシック" w:cs="MS ????falt" w:hint="eastAsia"/>
          <w:spacing w:val="4"/>
          <w:fitText w:val="2332" w:id="-935661312"/>
        </w:rPr>
        <w:t>号</w:t>
      </w:r>
      <w:bookmarkStart w:id="0" w:name="_GoBack"/>
      <w:bookmarkEnd w:id="0"/>
    </w:p>
    <w:p>
      <w:pPr>
        <w:adjustRightInd/>
        <w:spacing w:line="264" w:lineRule="exact"/>
        <w:jc w:val="right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  <w:spacing w:val="27"/>
          <w:fitText w:val="2332" w:id="-935729152"/>
        </w:rPr>
        <w:t>２０２４年８月７</w:t>
      </w:r>
      <w:r>
        <w:rPr>
          <w:rFonts w:ascii="ＭＳ ゴシック" w:eastAsia="ＭＳ ゴシック" w:hAnsi="ＭＳ ゴシック" w:cs="MS ????falt" w:hint="eastAsia"/>
          <w:spacing w:val="5"/>
          <w:fitText w:val="2332" w:id="-935729152"/>
        </w:rPr>
        <w:t>日</w:t>
      </w:r>
    </w:p>
    <w:p>
      <w:pPr>
        <w:adjustRightInd/>
        <w:spacing w:line="264" w:lineRule="exact"/>
        <w:jc w:val="right"/>
        <w:rPr>
          <w:rFonts w:ascii="ＭＳ ゴシック" w:eastAsia="ＭＳ ゴシック" w:hAnsi="ＭＳ ゴシック" w:cs="Times New Roman"/>
          <w:spacing w:val="2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関係各位</w:t>
      </w:r>
    </w:p>
    <w:p>
      <w:pPr>
        <w:wordWrap w:val="0"/>
        <w:adjustRightInd/>
        <w:spacing w:line="264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>茨城県山岳連盟会長　西内　博</w:t>
      </w: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Times New Roman" w:hint="eastAsia"/>
          <w:spacing w:val="2"/>
        </w:rPr>
      </w:pPr>
    </w:p>
    <w:p>
      <w:pPr>
        <w:adjustRightInd/>
        <w:spacing w:line="264" w:lineRule="exact"/>
        <w:jc w:val="center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笠松運動公園登はん競技場使用資格認定講習会実施要項　　</w:t>
      </w:r>
    </w:p>
    <w:p>
      <w:pPr>
        <w:adjustRightInd/>
        <w:spacing w:line="264" w:lineRule="exact"/>
        <w:jc w:val="center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jc w:val="center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>
      <w:pPr>
        <w:adjustRightInd/>
        <w:spacing w:line="264" w:lineRule="exact"/>
        <w:ind w:left="1484" w:hangingChars="700" w:hanging="1484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１　趣　　旨　県立笠松運動公園登はん競技場（大子町ＣＷやみぞ・鉾田市生涯学習館クライミングセンター等）を使用するために必要なクライミング基礎技術を確認し，使用資格を認定することを目的とする。</w:t>
      </w: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Times New Roman"/>
          <w:spacing w:val="2"/>
        </w:rPr>
      </w:pP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Times New Roman"/>
          <w:spacing w:val="2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>２　主　　催　茨城県山岳連盟</w:t>
      </w: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３　実施日時</w:t>
      </w:r>
      <w:r>
        <w:rPr>
          <w:rFonts w:ascii="ＭＳ ゴシック" w:eastAsia="ＭＳ ゴシック" w:hAnsi="ＭＳ ゴシック" w:cs="MS ????falt"/>
        </w:rPr>
        <w:t xml:space="preserve">  </w:t>
      </w:r>
      <w:r>
        <w:rPr>
          <w:rFonts w:ascii="ＭＳ ゴシック" w:eastAsia="ＭＳ ゴシック" w:hAnsi="ＭＳ ゴシック" w:cs="MS ????falt" w:hint="eastAsia"/>
        </w:rPr>
        <w:t>２０２４年９月７日</w:t>
      </w:r>
      <w:r>
        <w:rPr>
          <w:rFonts w:ascii="ＭＳ ゴシック" w:eastAsia="ＭＳ ゴシック" w:hAnsi="ＭＳ ゴシック" w:cs="MS ????falt"/>
        </w:rPr>
        <w:t>(</w:t>
      </w:r>
      <w:r>
        <w:rPr>
          <w:rFonts w:ascii="ＭＳ ゴシック" w:eastAsia="ＭＳ ゴシック" w:hAnsi="ＭＳ ゴシック" w:cs="MS ????falt" w:hint="eastAsia"/>
        </w:rPr>
        <w:t>土</w:t>
      </w:r>
      <w:r>
        <w:rPr>
          <w:rFonts w:ascii="ＭＳ ゴシック" w:eastAsia="ＭＳ ゴシック" w:hAnsi="ＭＳ ゴシック" w:cs="MS ????falt"/>
        </w:rPr>
        <w:t>)</w:t>
      </w:r>
      <w:r>
        <w:rPr>
          <w:rFonts w:ascii="ＭＳ ゴシック" w:eastAsia="ＭＳ ゴシック" w:hAnsi="ＭＳ ゴシック" w:cs="MS ????falt" w:hint="eastAsia"/>
        </w:rPr>
        <w:t xml:space="preserve">　　</w:t>
      </w:r>
      <w:r>
        <w:rPr>
          <w:rFonts w:ascii="ＭＳ ゴシック" w:eastAsia="ＭＳ ゴシック" w:hAnsi="ＭＳ ゴシック" w:cs="MS ????falt"/>
        </w:rPr>
        <w:t xml:space="preserve"> </w:t>
      </w: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１３：３０～１６：３０（受付１３：００～１３：２０）　</w:t>
      </w: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MS ????falt"/>
          <w:b/>
          <w:bCs/>
        </w:rPr>
      </w:pPr>
      <w:r>
        <w:rPr>
          <w:rFonts w:ascii="ＭＳ ゴシック" w:eastAsia="ＭＳ ゴシック" w:hAnsi="ＭＳ ゴシック" w:cs="MS ????falt" w:hint="eastAsia"/>
        </w:rPr>
        <w:t xml:space="preserve">４　会　　場　</w:t>
      </w:r>
      <w:r>
        <w:rPr>
          <w:rFonts w:ascii="ＭＳ ゴシック" w:eastAsia="ＭＳ ゴシック" w:hAnsi="ＭＳ ゴシック" w:cs="MS ????falt" w:hint="eastAsia"/>
          <w:b/>
          <w:bCs/>
        </w:rPr>
        <w:t>鉾田市生涯学習館「とくしゅくの杜　クライミングセンター」</w:t>
      </w: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鉾田市徳宿１２６１－１</w:t>
      </w:r>
      <w:r>
        <w:rPr>
          <w:rFonts w:ascii="ＭＳ ゴシック" w:eastAsia="ＭＳ ゴシック" w:hAnsi="ＭＳ ゴシック" w:cs="MS ????falt"/>
        </w:rPr>
        <w:t xml:space="preserve"> </w:t>
      </w:r>
      <w:r>
        <w:rPr>
          <w:rFonts w:ascii="ＭＳ ゴシック" w:eastAsia="ＭＳ ゴシック" w:hAnsi="ＭＳ ゴシック" w:cs="MS ????falt" w:hint="eastAsia"/>
        </w:rPr>
        <w:t xml:space="preserve">　　</w:t>
      </w: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636" w:hanging="1636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５　定　　員　１６名程度（先着順）</w:t>
      </w:r>
    </w:p>
    <w:p>
      <w:pPr>
        <w:adjustRightInd/>
        <w:spacing w:line="264" w:lineRule="exact"/>
        <w:ind w:left="1636" w:hanging="1636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636" w:hanging="1636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531" w:hanging="153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６　対</w:t>
      </w:r>
      <w:r>
        <w:rPr>
          <w:rFonts w:ascii="ＭＳ ゴシック" w:eastAsia="ＭＳ ゴシック" w:hAnsi="ＭＳ ゴシック" w:cs="MS ????falt"/>
        </w:rPr>
        <w:t xml:space="preserve">  </w:t>
      </w:r>
      <w:r>
        <w:rPr>
          <w:rFonts w:ascii="ＭＳ ゴシック" w:eastAsia="ＭＳ ゴシック" w:hAnsi="ＭＳ ゴシック" w:cs="MS ????falt" w:hint="eastAsia"/>
        </w:rPr>
        <w:t xml:space="preserve">　象</w:t>
      </w:r>
      <w:r>
        <w:rPr>
          <w:rFonts w:ascii="ＭＳ ゴシック" w:eastAsia="ＭＳ ゴシック" w:hAnsi="ＭＳ ゴシック" w:cs="MS ????falt"/>
        </w:rPr>
        <w:t xml:space="preserve">  </w:t>
      </w:r>
      <w:r>
        <w:rPr>
          <w:rFonts w:ascii="ＭＳ ゴシック" w:eastAsia="ＭＳ ゴシック" w:hAnsi="ＭＳ ゴシック" w:cs="MS ????falt" w:hint="eastAsia"/>
        </w:rPr>
        <w:t>リードクライミング・ボルダリングの経験があり、安全に登り・ビレイする為の知識を有し実践が出来、笠松運動公園登はん競技場・大子町</w:t>
      </w:r>
      <w:r>
        <w:rPr>
          <w:rFonts w:ascii="ＭＳ ゴシック" w:eastAsia="ＭＳ ゴシック" w:hAnsi="ＭＳ ゴシック" w:cs="MS ????falt"/>
        </w:rPr>
        <w:t>CW</w:t>
      </w:r>
      <w:r>
        <w:rPr>
          <w:rFonts w:ascii="ＭＳ ゴシック" w:eastAsia="ＭＳ ゴシック" w:hAnsi="ＭＳ ゴシック" w:cs="MS ????falt" w:hint="eastAsia"/>
        </w:rPr>
        <w:t>やみぞ・鉾田市クライミングセンター等を継続的に利用したいと考えている小学生以上の方</w:t>
      </w:r>
    </w:p>
    <w:p>
      <w:pPr>
        <w:adjustRightInd/>
        <w:spacing w:line="264" w:lineRule="exact"/>
        <w:ind w:left="1802" w:hangingChars="850" w:hanging="180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(</w:t>
      </w:r>
      <w:r>
        <w:rPr>
          <w:rFonts w:ascii="ＭＳ ゴシック" w:eastAsia="ＭＳ ゴシック" w:hAnsi="ＭＳ ゴシック" w:cs="MS ????falt"/>
        </w:rPr>
        <w:t>1)</w:t>
      </w:r>
      <w:r>
        <w:rPr>
          <w:rFonts w:ascii="ＭＳ ゴシック" w:eastAsia="ＭＳ ゴシック" w:hAnsi="ＭＳ ゴシック" w:cs="MS ????falt" w:hint="eastAsia"/>
        </w:rPr>
        <w:t>小中学生が受講する場合は、保護者同伴の上、保護者の方も認定講習会を受講する必要があります。（既に資格を有する者は無料）</w:t>
      </w:r>
    </w:p>
    <w:p>
      <w:pPr>
        <w:adjustRightInd/>
        <w:spacing w:line="264" w:lineRule="exact"/>
        <w:ind w:left="1802" w:hangingChars="850" w:hanging="180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(</w:t>
      </w:r>
      <w:r>
        <w:rPr>
          <w:rFonts w:ascii="ＭＳ ゴシック" w:eastAsia="ＭＳ ゴシック" w:hAnsi="ＭＳ ゴシック" w:cs="MS ????falt"/>
        </w:rPr>
        <w:t>2)</w:t>
      </w:r>
      <w:r>
        <w:rPr>
          <w:rFonts w:ascii="ＭＳ ゴシック" w:eastAsia="ＭＳ ゴシック" w:hAnsi="ＭＳ ゴシック" w:cs="MS ????falt" w:hint="eastAsia"/>
        </w:rPr>
        <w:t>中学生以下の者は登るのみの資格で、ビレイ資格は取得できません</w:t>
      </w:r>
    </w:p>
    <w:p>
      <w:pPr>
        <w:adjustRightInd/>
        <w:spacing w:line="264" w:lineRule="exact"/>
        <w:ind w:leftChars="800" w:left="1802" w:hangingChars="50" w:hanging="106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（中学校卒業後再受講し認定を受けることにより、ビレイ資格を取得できます）</w:t>
      </w:r>
    </w:p>
    <w:p>
      <w:pPr>
        <w:adjustRightInd/>
        <w:spacing w:line="264" w:lineRule="exact"/>
        <w:ind w:left="1802" w:hangingChars="850" w:hanging="180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</w:t>
      </w:r>
      <w:r>
        <w:rPr>
          <w:rFonts w:ascii="ＭＳ ゴシック" w:eastAsia="ＭＳ ゴシック" w:hAnsi="ＭＳ ゴシック" w:cs="MS ????falt"/>
        </w:rPr>
        <w:t xml:space="preserve">  (3)</w:t>
      </w:r>
      <w:r>
        <w:rPr>
          <w:rFonts w:ascii="ＭＳ ゴシック" w:eastAsia="ＭＳ ゴシック" w:hAnsi="ＭＳ ゴシック" w:cs="MS ????falt" w:hint="eastAsia"/>
        </w:rPr>
        <w:t xml:space="preserve">クライミング初心者等は，鉾田市教育委員会が主催する午前中のトップロープ限定で施設を利用できる「使用資格認定講習会（初心者編）」を受講してください。　</w:t>
      </w:r>
    </w:p>
    <w:p>
      <w:pPr>
        <w:adjustRightInd/>
        <w:spacing w:line="264" w:lineRule="exact"/>
        <w:ind w:left="1636" w:hanging="1636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636" w:hanging="1636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７　検定内容　(</w:t>
      </w:r>
      <w:r>
        <w:rPr>
          <w:rFonts w:ascii="ＭＳ ゴシック" w:eastAsia="ＭＳ ゴシック" w:hAnsi="ＭＳ ゴシック" w:cs="MS ????falt"/>
        </w:rPr>
        <w:t>1)</w:t>
      </w:r>
      <w:r>
        <w:rPr>
          <w:rFonts w:ascii="ＭＳ ゴシック" w:eastAsia="ＭＳ ゴシック" w:hAnsi="ＭＳ ゴシック" w:cs="MS ????falt" w:hint="eastAsia"/>
        </w:rPr>
        <w:t>施設利用遵守事項の理解</w:t>
      </w: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(</w:t>
      </w:r>
      <w:r>
        <w:rPr>
          <w:rFonts w:ascii="ＭＳ ゴシック" w:eastAsia="ＭＳ ゴシック" w:hAnsi="ＭＳ ゴシック" w:cs="MS ????falt"/>
        </w:rPr>
        <w:t>2)</w:t>
      </w:r>
      <w:r>
        <w:rPr>
          <w:rFonts w:ascii="ＭＳ ゴシック" w:eastAsia="ＭＳ ゴシック" w:hAnsi="ＭＳ ゴシック" w:cs="MS ????falt" w:hint="eastAsia"/>
        </w:rPr>
        <w:t>各種用具の扱いとロープの結び方</w:t>
      </w: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(</w:t>
      </w:r>
      <w:r>
        <w:rPr>
          <w:rFonts w:ascii="ＭＳ ゴシック" w:eastAsia="ＭＳ ゴシック" w:hAnsi="ＭＳ ゴシック" w:cs="MS ????falt"/>
        </w:rPr>
        <w:t>3)</w:t>
      </w:r>
      <w:r>
        <w:rPr>
          <w:rFonts w:ascii="ＭＳ ゴシック" w:eastAsia="ＭＳ ゴシック" w:hAnsi="ＭＳ ゴシック" w:cs="MS ????falt" w:hint="eastAsia"/>
        </w:rPr>
        <w:t>安全なクライミング技術・ビレイ技術</w:t>
      </w:r>
    </w:p>
    <w:p>
      <w:pPr>
        <w:adjustRightInd/>
        <w:spacing w:line="60" w:lineRule="exact"/>
        <w:ind w:left="1270" w:hanging="1270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272" w:hanging="127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　a</w:t>
      </w:r>
      <w:r>
        <w:rPr>
          <w:rFonts w:ascii="ＭＳ ゴシック" w:eastAsia="ＭＳ ゴシック" w:hAnsi="ＭＳ ゴシック" w:cs="MS ????falt"/>
        </w:rPr>
        <w:t>)</w:t>
      </w:r>
      <w:r>
        <w:rPr>
          <w:rFonts w:ascii="ＭＳ ゴシック" w:eastAsia="ＭＳ ゴシック" w:hAnsi="ＭＳ ゴシック" w:cs="MS ????falt" w:hint="eastAsia"/>
        </w:rPr>
        <w:t>クライミング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・リードクライミング・ボルダリングにおける危険行為の理解と実践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・ビレイヤーとの意思疎通(声かけ等) 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・正しいハーネスの装着と8の字結び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・スムーズなクリップと、ランナウトや危険なフォール体勢の回避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・5.10a 以上のグレードにおける安全なリードクライミング</w:t>
      </w:r>
    </w:p>
    <w:p>
      <w:pPr>
        <w:adjustRightInd/>
        <w:spacing w:line="264" w:lineRule="exact"/>
        <w:ind w:left="1272" w:firstLineChars="350" w:firstLine="74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(5</w:t>
      </w:r>
      <w:r>
        <w:rPr>
          <w:rFonts w:ascii="ＭＳ ゴシック" w:eastAsia="ＭＳ ゴシック" w:hAnsi="ＭＳ ゴシック" w:cs="MS ????falt"/>
        </w:rPr>
        <w:t>.10a</w:t>
      </w:r>
      <w:r>
        <w:rPr>
          <w:rFonts w:ascii="ＭＳ ゴシック" w:eastAsia="ＭＳ ゴシック" w:hAnsi="ＭＳ ゴシック" w:cs="MS ????falt" w:hint="eastAsia"/>
        </w:rPr>
        <w:t>がR</w:t>
      </w:r>
      <w:r>
        <w:rPr>
          <w:rFonts w:ascii="ＭＳ ゴシック" w:eastAsia="ＭＳ ゴシック" w:hAnsi="ＭＳ ゴシック" w:cs="MS ????falt"/>
        </w:rPr>
        <w:t>P</w:t>
      </w:r>
      <w:r>
        <w:rPr>
          <w:rFonts w:ascii="ＭＳ ゴシック" w:eastAsia="ＭＳ ゴシック" w:hAnsi="ＭＳ ゴシック" w:cs="MS ????falt" w:hint="eastAsia"/>
        </w:rPr>
        <w:t>出来る」ではありません）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・クライミング全体を通しての安全性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・その他、認定員が必要と認めたもの</w:t>
      </w:r>
    </w:p>
    <w:p>
      <w:pPr>
        <w:adjustRightInd/>
        <w:spacing w:line="264" w:lineRule="exact"/>
        <w:ind w:leftChars="100" w:left="212" w:firstLineChars="700" w:firstLine="1484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lastRenderedPageBreak/>
        <w:t>b</w:t>
      </w:r>
      <w:r>
        <w:rPr>
          <w:rFonts w:ascii="ＭＳ ゴシック" w:eastAsia="ＭＳ ゴシック" w:hAnsi="ＭＳ ゴシック" w:cs="MS ????falt"/>
        </w:rPr>
        <w:t>)</w:t>
      </w:r>
      <w:r>
        <w:rPr>
          <w:rFonts w:ascii="ＭＳ ゴシック" w:eastAsia="ＭＳ ゴシック" w:hAnsi="ＭＳ ゴシック" w:cs="MS ????falt" w:hint="eastAsia"/>
        </w:rPr>
        <w:t>ビレイ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・クライマーとの意思疎通(声かけ等)</w:t>
      </w:r>
    </w:p>
    <w:p>
      <w:pPr>
        <w:adjustRightInd/>
        <w:spacing w:line="264" w:lineRule="exact"/>
        <w:ind w:firstLineChars="869" w:firstLine="1842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・正しい用具の使用（カラビナ、ビレイデバイス、グローブ、ロープ等）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・ハーネスの装着と8の字結び等の確認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・適切な立ち位置とロープ操作、正しい制動手の位置と安全な制動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・ビレイ全体を通しての安全性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>・その他、認定員が必要と認めたもの</w:t>
      </w: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272" w:firstLine="571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>８　受</w:t>
      </w:r>
      <w:r>
        <w:rPr>
          <w:rFonts w:ascii="ＭＳ ゴシック" w:eastAsia="ＭＳ ゴシック" w:hAnsi="ＭＳ ゴシック" w:cs="MS ????falt"/>
        </w:rPr>
        <w:t xml:space="preserve"> </w:t>
      </w:r>
      <w:r>
        <w:rPr>
          <w:rFonts w:ascii="ＭＳ ゴシック" w:eastAsia="ＭＳ ゴシック" w:hAnsi="ＭＳ ゴシック" w:cs="MS ????falt" w:hint="eastAsia"/>
        </w:rPr>
        <w:t>講</w:t>
      </w:r>
      <w:r>
        <w:rPr>
          <w:rFonts w:ascii="ＭＳ ゴシック" w:eastAsia="ＭＳ ゴシック" w:hAnsi="ＭＳ ゴシック" w:cs="MS ????falt"/>
        </w:rPr>
        <w:t xml:space="preserve"> </w:t>
      </w:r>
      <w:r>
        <w:rPr>
          <w:rFonts w:ascii="ＭＳ ゴシック" w:eastAsia="ＭＳ ゴシック" w:hAnsi="ＭＳ ゴシック" w:cs="MS ????falt" w:hint="eastAsia"/>
        </w:rPr>
        <w:t>料　１８歳以上で山岳連盟加盟団体所属の方　　　３，０００円</w:t>
      </w: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１８歳以上で山岳連盟加盟団体所属以外の方</w:t>
      </w:r>
      <w:r>
        <w:rPr>
          <w:rFonts w:ascii="ＭＳ ゴシック" w:eastAsia="ＭＳ ゴシック" w:hAnsi="ＭＳ ゴシック" w:cs="MS ????falt"/>
        </w:rPr>
        <w:t xml:space="preserve">  </w:t>
      </w:r>
      <w:r>
        <w:rPr>
          <w:rFonts w:ascii="ＭＳ ゴシック" w:eastAsia="ＭＳ ゴシック" w:hAnsi="ＭＳ ゴシック" w:cs="MS ????falt" w:hint="eastAsia"/>
        </w:rPr>
        <w:t>４，０００円</w:t>
      </w: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１８歳未満（高校生を含む）　　　　　　　　１，５００円</w:t>
      </w: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小中学生　　　　　　　　　　　　　　　　　１，０００円　</w:t>
      </w: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　　　　　　　　　　　　　　　　　　（傷害保険，テキスト代含む）</w:t>
      </w:r>
    </w:p>
    <w:p>
      <w:pPr>
        <w:adjustRightInd/>
        <w:spacing w:line="264" w:lineRule="exact"/>
        <w:ind w:left="1634" w:hangingChars="771" w:hanging="1634"/>
        <w:jc w:val="lef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634" w:hangingChars="771" w:hanging="1634"/>
        <w:jc w:val="lef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484" w:hangingChars="700" w:hanging="1484"/>
        <w:jc w:val="lef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>９　持</w:t>
      </w:r>
      <w:r>
        <w:rPr>
          <w:rFonts w:ascii="ＭＳ ゴシック" w:eastAsia="ＭＳ ゴシック" w:hAnsi="ＭＳ ゴシック" w:cs="MS ????falt"/>
        </w:rPr>
        <w:t xml:space="preserve"> </w:t>
      </w:r>
      <w:r>
        <w:rPr>
          <w:rFonts w:ascii="ＭＳ ゴシック" w:eastAsia="ＭＳ ゴシック" w:hAnsi="ＭＳ ゴシック" w:cs="MS ????falt" w:hint="eastAsia"/>
        </w:rPr>
        <w:t>ち</w:t>
      </w:r>
      <w:r>
        <w:rPr>
          <w:rFonts w:ascii="ＭＳ ゴシック" w:eastAsia="ＭＳ ゴシック" w:hAnsi="ＭＳ ゴシック" w:cs="MS ????falt"/>
        </w:rPr>
        <w:t xml:space="preserve"> </w:t>
      </w:r>
      <w:r>
        <w:rPr>
          <w:rFonts w:ascii="ＭＳ ゴシック" w:eastAsia="ＭＳ ゴシック" w:hAnsi="ＭＳ ゴシック" w:cs="MS ????falt" w:hint="eastAsia"/>
        </w:rPr>
        <w:t>物　ハーネス，クライミングシューズ，運動ができる上履き，確保器（</w:t>
      </w:r>
      <w:r>
        <w:rPr>
          <w:rFonts w:ascii="ＭＳ ゴシック" w:eastAsia="ＭＳ ゴシック" w:hAnsi="ＭＳ ゴシック" w:cs="MS ????falt"/>
        </w:rPr>
        <w:t>ATC</w:t>
      </w:r>
      <w:r>
        <w:rPr>
          <w:rFonts w:ascii="ＭＳ ゴシック" w:eastAsia="ＭＳ ゴシック" w:hAnsi="ＭＳ ゴシック" w:cs="MS ????falt" w:hint="eastAsia"/>
        </w:rPr>
        <w:t>などチューブ型のもの），ロープ（４０ｍ以上），皮手袋，安全環付カラビナ，筆記用具，マスク，飲み物</w:t>
      </w: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</w:t>
      </w:r>
    </w:p>
    <w:p>
      <w:pPr>
        <w:adjustRightInd/>
        <w:spacing w:line="264" w:lineRule="exact"/>
        <w:ind w:left="1590" w:hangingChars="750" w:hanging="1590"/>
        <w:jc w:val="left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/>
        </w:rPr>
        <w:t>10</w:t>
      </w:r>
      <w:r>
        <w:rPr>
          <w:rFonts w:ascii="ＭＳ ゴシック" w:eastAsia="ＭＳ ゴシック" w:hAnsi="ＭＳ ゴシック" w:cs="MS ????falt" w:hint="eastAsia"/>
        </w:rPr>
        <w:t xml:space="preserve">　検 定 員　茨城県山岳連盟在籍</w:t>
      </w:r>
      <w:r>
        <w:rPr>
          <w:rFonts w:ascii="ＭＳ ゴシック" w:eastAsia="ＭＳ ゴシック" w:hAnsi="ＭＳ ゴシック" w:cs="MS ????falt"/>
        </w:rPr>
        <w:t>(</w:t>
      </w:r>
      <w:r>
        <w:rPr>
          <w:rFonts w:ascii="ＭＳ ゴシック" w:eastAsia="ＭＳ ゴシック" w:hAnsi="ＭＳ ゴシック" w:cs="MS ????falt" w:hint="eastAsia"/>
        </w:rPr>
        <w:t>公益</w:t>
      </w:r>
      <w:r>
        <w:rPr>
          <w:rFonts w:ascii="ＭＳ ゴシック" w:eastAsia="ＭＳ ゴシック" w:hAnsi="ＭＳ ゴシック" w:cs="MS ????falt"/>
        </w:rPr>
        <w:t>)</w:t>
      </w:r>
      <w:r>
        <w:rPr>
          <w:rFonts w:ascii="ＭＳ ゴシック" w:eastAsia="ＭＳ ゴシック" w:hAnsi="ＭＳ ゴシック" w:cs="MS ????falt" w:hint="eastAsia"/>
        </w:rPr>
        <w:t>日本スポーツ協会公認スポーツクライミングコーチ</w:t>
      </w:r>
    </w:p>
    <w:p>
      <w:pPr>
        <w:adjustRightInd/>
        <w:spacing w:line="264" w:lineRule="exact"/>
        <w:ind w:leftChars="100" w:left="212" w:firstLineChars="600" w:firstLine="1272"/>
        <w:jc w:val="lef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>及び茨城県山岳連盟スポーツクライミング部員</w:t>
      </w: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/>
        </w:rPr>
        <w:t>11</w:t>
      </w:r>
      <w:r>
        <w:rPr>
          <w:rFonts w:ascii="ＭＳ ゴシック" w:eastAsia="ＭＳ ゴシック" w:hAnsi="ＭＳ ゴシック" w:cs="MS ????falt" w:hint="eastAsia"/>
        </w:rPr>
        <w:t xml:space="preserve">　申込み・問合先</w:t>
      </w:r>
    </w:p>
    <w:p>
      <w:pPr>
        <w:adjustRightInd/>
        <w:spacing w:line="264" w:lineRule="exact"/>
        <w:ind w:left="1484" w:hanging="1484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</w:t>
      </w:r>
      <w:r>
        <w:rPr>
          <w:rFonts w:ascii="ＭＳ ゴシック" w:eastAsia="ＭＳ ゴシック" w:hAnsi="ＭＳ ゴシック" w:cs="MS ????falt"/>
        </w:rPr>
        <w:t xml:space="preserve">  </w:t>
      </w:r>
      <w:r>
        <w:rPr>
          <w:rFonts w:ascii="ＭＳ ゴシック" w:eastAsia="ＭＳ ゴシック" w:hAnsi="ＭＳ ゴシック" w:cs="MS ????falt" w:hint="eastAsia"/>
        </w:rPr>
        <w:t>笠松講習会申込書に必要事項を記入の上，</w:t>
      </w:r>
      <w:r>
        <w:rPr>
          <w:rFonts w:ascii="ＭＳ ゴシック" w:eastAsia="ＭＳ ゴシック" w:hAnsi="ＭＳ ゴシック" w:cs="MS ????falt" w:hint="eastAsia"/>
          <w:bCs/>
          <w:color w:val="FF0000"/>
        </w:rPr>
        <w:t>８月３１日（月）２４：００まで</w:t>
      </w:r>
      <w:r>
        <w:rPr>
          <w:rFonts w:ascii="ＭＳ ゴシック" w:eastAsia="ＭＳ ゴシック" w:hAnsi="ＭＳ ゴシック" w:cs="MS ????falt" w:hint="eastAsia"/>
        </w:rPr>
        <w:t>にメールで下記までお申し込みください。</w:t>
      </w:r>
    </w:p>
    <w:p>
      <w:pPr>
        <w:adjustRightInd/>
        <w:spacing w:line="264" w:lineRule="exact"/>
        <w:ind w:left="1484" w:hanging="1484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　茨城県山岳連 競技委員会　</w:t>
      </w:r>
    </w:p>
    <w:p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　</w:t>
      </w:r>
      <w:r>
        <w:rPr>
          <w:rFonts w:ascii="ＭＳ ゴシック" w:eastAsia="ＭＳ ゴシック" w:hAnsi="ＭＳ ゴシック" w:cs="MS ????falt"/>
        </w:rPr>
        <w:t>ibk.climbing@gmail.com</w:t>
      </w:r>
    </w:p>
    <w:p>
      <w:pPr>
        <w:adjustRightInd/>
        <w:spacing w:line="264" w:lineRule="exact"/>
        <w:ind w:left="1696" w:hanging="1696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696" w:hanging="1696"/>
        <w:rPr>
          <w:rFonts w:ascii="ＭＳ ゴシック" w:eastAsia="ＭＳ ゴシック" w:hAnsi="ＭＳ ゴシック" w:cs="MS ????falt"/>
        </w:rPr>
      </w:pPr>
    </w:p>
    <w:p>
      <w:pPr>
        <w:adjustRightInd/>
        <w:spacing w:line="264" w:lineRule="exact"/>
        <w:ind w:left="1696" w:hanging="1696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/>
        </w:rPr>
        <w:t>12</w:t>
      </w:r>
      <w:r>
        <w:rPr>
          <w:rFonts w:ascii="ＭＳ ゴシック" w:eastAsia="ＭＳ ゴシック" w:hAnsi="ＭＳ ゴシック" w:cs="MS ????falt" w:hint="eastAsia"/>
        </w:rPr>
        <w:t xml:space="preserve">　そ</w:t>
      </w:r>
      <w:r>
        <w:rPr>
          <w:rFonts w:ascii="ＭＳ ゴシック" w:eastAsia="ＭＳ ゴシック" w:hAnsi="ＭＳ ゴシック" w:cs="MS ????falt"/>
        </w:rPr>
        <w:t xml:space="preserve"> </w:t>
      </w:r>
      <w:r>
        <w:rPr>
          <w:rFonts w:ascii="ＭＳ ゴシック" w:eastAsia="ＭＳ ゴシック" w:hAnsi="ＭＳ ゴシック" w:cs="MS ????falt" w:hint="eastAsia"/>
        </w:rPr>
        <w:t>の</w:t>
      </w:r>
      <w:r>
        <w:rPr>
          <w:rFonts w:ascii="ＭＳ ゴシック" w:eastAsia="ＭＳ ゴシック" w:hAnsi="ＭＳ ゴシック" w:cs="MS ????falt"/>
        </w:rPr>
        <w:t xml:space="preserve"> </w:t>
      </w:r>
      <w:r>
        <w:rPr>
          <w:rFonts w:ascii="ＭＳ ゴシック" w:eastAsia="ＭＳ ゴシック" w:hAnsi="ＭＳ ゴシック" w:cs="MS ????falt" w:hint="eastAsia"/>
        </w:rPr>
        <w:t>他　(</w:t>
      </w:r>
      <w:r>
        <w:rPr>
          <w:rFonts w:ascii="ＭＳ ゴシック" w:eastAsia="ＭＳ ゴシック" w:hAnsi="ＭＳ ゴシック" w:cs="MS ????falt"/>
        </w:rPr>
        <w:t>1)</w:t>
      </w:r>
      <w:r>
        <w:rPr>
          <w:rFonts w:ascii="ＭＳ ゴシック" w:eastAsia="ＭＳ ゴシック" w:hAnsi="ＭＳ ゴシック" w:cs="MS ????falt" w:hint="eastAsia"/>
        </w:rPr>
        <w:t>講習会で技術認定された方には，登はん競技場を使用する際に必要な認定証を発行します。（笠松運動公園登はん競技場，大子町ＣＷやみぞ，鉾田市生涯学習館とくしゅくの杜クライミングセンターで使用可能）</w:t>
      </w:r>
    </w:p>
    <w:p>
      <w:pPr>
        <w:adjustRightInd/>
        <w:spacing w:line="264" w:lineRule="exact"/>
        <w:ind w:left="1696" w:hanging="1696"/>
        <w:rPr>
          <w:rFonts w:ascii="ＭＳ ゴシック" w:eastAsia="ＭＳ ゴシック" w:hAnsi="ＭＳ ゴシック" w:cs="MS ????falt"/>
          <w:color w:val="FF0000"/>
        </w:rPr>
      </w:pPr>
      <w:r>
        <w:rPr>
          <w:rFonts w:ascii="ＭＳ ゴシック" w:eastAsia="ＭＳ ゴシック" w:hAnsi="ＭＳ ゴシック" w:cs="MS ????falt" w:hint="eastAsia"/>
          <w:color w:val="FF0000"/>
        </w:rPr>
        <w:t xml:space="preserve">　　　　　　　</w:t>
      </w:r>
      <w:r>
        <w:rPr>
          <w:rFonts w:ascii="ＭＳ ゴシック" w:eastAsia="ＭＳ ゴシック" w:hAnsi="ＭＳ ゴシック" w:cs="MS ????falt" w:hint="eastAsia"/>
        </w:rPr>
        <w:t>(2</w:t>
      </w:r>
      <w:r>
        <w:rPr>
          <w:rFonts w:ascii="ＭＳ ゴシック" w:eastAsia="ＭＳ ゴシック" w:hAnsi="ＭＳ ゴシック" w:cs="MS ????falt"/>
        </w:rPr>
        <w:t>)</w:t>
      </w:r>
      <w:r>
        <w:rPr>
          <w:rFonts w:ascii="ＭＳ ゴシック" w:eastAsia="ＭＳ ゴシック" w:hAnsi="ＭＳ ゴシック" w:cs="MS ????falt" w:hint="eastAsia"/>
          <w:color w:val="FF0000"/>
        </w:rPr>
        <w:t>「７検定内容 (3)安全なクライミング技術・ビレイ技術」の検定結果によっては認定証発行ができない場合があります</w:t>
      </w:r>
    </w:p>
    <w:p>
      <w:pPr>
        <w:adjustRightInd/>
        <w:spacing w:line="264" w:lineRule="exact"/>
        <w:ind w:left="1696" w:hanging="1696"/>
        <w:rPr>
          <w:rFonts w:ascii="ＭＳ ゴシック" w:eastAsia="ＭＳ ゴシック" w:hAnsi="ＭＳ ゴシック" w:cs="MS ????falt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(</w:t>
      </w:r>
      <w:r>
        <w:rPr>
          <w:rFonts w:ascii="ＭＳ ゴシック" w:eastAsia="ＭＳ ゴシック" w:hAnsi="ＭＳ ゴシック" w:cs="MS ????falt"/>
        </w:rPr>
        <w:t>3)</w:t>
      </w:r>
      <w:r>
        <w:rPr>
          <w:rFonts w:ascii="ＭＳ ゴシック" w:eastAsia="ＭＳ ゴシック" w:hAnsi="ＭＳ ゴシック" w:cs="MS ????falt" w:hint="eastAsia"/>
        </w:rPr>
        <w:t>受講料は当日受付で徴収いたします。おつりのないようにご用意ください。</w:t>
      </w:r>
    </w:p>
    <w:p>
      <w:pPr>
        <w:adjustRightInd/>
        <w:spacing w:line="264" w:lineRule="exact"/>
        <w:ind w:left="1696" w:hanging="1696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MS ????falt" w:hint="eastAsia"/>
        </w:rPr>
        <w:t xml:space="preserve">　　　　　　　(</w:t>
      </w:r>
      <w:r>
        <w:rPr>
          <w:rFonts w:ascii="ＭＳ ゴシック" w:eastAsia="ＭＳ ゴシック" w:hAnsi="ＭＳ ゴシック" w:cs="MS ????falt"/>
        </w:rPr>
        <w:t>4)</w:t>
      </w:r>
      <w:r>
        <w:rPr>
          <w:rFonts w:ascii="ＭＳ ゴシック" w:eastAsia="ＭＳ ゴシック" w:hAnsi="ＭＳ ゴシック" w:cs="MS ????falt" w:hint="eastAsia"/>
        </w:rPr>
        <w:t>講習日当日に欠席された場合は，傷害保険代として５００円をいただきます。</w:t>
      </w:r>
    </w:p>
    <w:p>
      <w:pPr>
        <w:adjustRightInd/>
        <w:spacing w:line="264" w:lineRule="exact"/>
        <w:ind w:left="1696" w:hanging="1696"/>
      </w:pPr>
      <w:r>
        <w:rPr>
          <w:rFonts w:ascii="ＭＳ ゴシック" w:eastAsia="ＭＳ ゴシック" w:hAnsi="ＭＳ ゴシック" w:cs="MS ????falt" w:hint="eastAsia"/>
        </w:rPr>
        <w:t xml:space="preserve">　　　　　　　※　中止や延期のお知らせができるよう連絡先電話番号と</w:t>
      </w:r>
      <w:r>
        <w:rPr>
          <w:rFonts w:ascii="ＭＳ ゴシック" w:eastAsia="ＭＳ ゴシック" w:hAnsi="ＭＳ ゴシック" w:cs="MS ????falt"/>
        </w:rPr>
        <w:t>E</w:t>
      </w:r>
      <w:r>
        <w:rPr>
          <w:rFonts w:ascii="ＭＳ ゴシック" w:eastAsia="ＭＳ ゴシック" w:hAnsi="ＭＳ ゴシック" w:cs="MS ????falt" w:hint="eastAsia"/>
        </w:rPr>
        <w:t>メールアドレスを必ず記入してください。</w:t>
      </w:r>
    </w:p>
    <w:sectPr>
      <w:type w:val="continuous"/>
      <w:pgSz w:w="11906" w:h="16838"/>
      <w:pgMar w:top="1276" w:right="1133" w:bottom="851" w:left="1418" w:header="720" w:footer="720" w:gutter="0"/>
      <w:pgNumType w:start="1"/>
      <w:cols w:space="720"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??fa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zh-CN" w:val="([{〈《「『【〔＄（［｛｢￡￥"/>
  <w:noLineBreaksBefore w:lang="zh-CN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86DCEA-FF16-49F9-A780-004FBEB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</w:style>
  <w:style w:type="character" w:customStyle="1" w:styleId="a9">
    <w:name w:val="日付 (文字)"/>
    <w:link w:val="a8"/>
    <w:uiPriority w:val="99"/>
    <w:semiHidden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 岳 連　第３９号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 岳 連　第３９号</dc:title>
  <dc:subject/>
  <dc:creator>user</dc:creator>
  <cp:keywords/>
  <dc:description/>
  <cp:lastModifiedBy>admin</cp:lastModifiedBy>
  <cp:revision>4</cp:revision>
  <cp:lastPrinted>2022-04-17T11:35:00Z</cp:lastPrinted>
  <dcterms:created xsi:type="dcterms:W3CDTF">2024-08-06T22:41:00Z</dcterms:created>
  <dcterms:modified xsi:type="dcterms:W3CDTF">2024-08-07T02:50:00Z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